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C5" w:rsidRPr="004353C5" w:rsidRDefault="004353C5" w:rsidP="004353C5">
      <w:pPr>
        <w:keepNext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8"/>
          <w:szCs w:val="28"/>
        </w:rPr>
      </w:pPr>
      <w:r>
        <w:rPr>
          <w:rFonts w:ascii="Segoe UI" w:hAnsi="Segoe UI" w:cs="Segoe UI"/>
          <w:bCs/>
          <w:color w:val="000000"/>
          <w:sz w:val="28"/>
          <w:szCs w:val="28"/>
        </w:rPr>
        <w:t>JMP Results for 2024, Exam 1</w:t>
      </w:r>
    </w:p>
    <w:p w:rsidR="004353C5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Graph Builder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Year in X box, Count in Y box</w:t>
      </w:r>
    </w:p>
    <w:p w:rsidR="00265BEA" w:rsidRP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</w:p>
    <w:p w:rsidR="00971681" w:rsidRDefault="003B5FEE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71681"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4705350" cy="351472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Distributions year=2012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Analyze / Distributions: Count in Y box, Year in BY box</w:t>
      </w:r>
    </w:p>
    <w:p w:rsidR="00265BEA" w:rsidRP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count</w:t>
      </w:r>
    </w:p>
    <w:p w:rsidR="00971681" w:rsidRDefault="00971681" w:rsidP="00265BEA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Quantiles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556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99.5%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556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97.5%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556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475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396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322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285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237.2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233</w:t>
            </w:r>
          </w:p>
        </w:tc>
      </w:tr>
    </w:tbl>
    <w:p w:rsidR="00FC0521" w:rsidRDefault="00FC052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Statistics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339.6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81.318422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20.996326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Upper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384.63264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Lower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294.56736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 Missing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Distributions year=2017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count</w:t>
      </w:r>
    </w:p>
    <w:p w:rsidR="00971681" w:rsidRDefault="00971681" w:rsidP="00265BEA">
      <w:pPr>
        <w:keepNext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</w:rPr>
        <w:t>Quantiles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413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99.5%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413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97.5%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413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330.2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249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193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164.4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147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147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147</w:t>
            </w:r>
          </w:p>
        </w:tc>
      </w:tr>
    </w:tbl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Statistics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227.66667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62.576429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16.157165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Upper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262.32034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Lower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193.013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 Missing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Analysis of count </w:t>
      </w:r>
      <w:proofErr w:type="gramStart"/>
      <w:r>
        <w:rPr>
          <w:rFonts w:ascii="Segoe UI" w:hAnsi="Segoe UI" w:cs="Segoe UI"/>
          <w:b/>
          <w:bCs/>
          <w:color w:val="000000"/>
        </w:rPr>
        <w:t>By</w:t>
      </w:r>
      <w:proofErr w:type="gramEnd"/>
      <w:r>
        <w:rPr>
          <w:rFonts w:ascii="Segoe UI" w:hAnsi="Segoe UI" w:cs="Segoe UI"/>
          <w:b/>
          <w:bCs/>
          <w:color w:val="000000"/>
        </w:rPr>
        <w:t xml:space="preserve"> year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Analyze / Fit Y by X / Count in Y box, Year in X box / Year is a “red bar” = nominal variable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Mean/ANOVA/Pooled T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Nonparametric / Wilcoxon/Kruskal-Wallis Test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Calculate residuals then Analyze/Distribution/Normal Quantile plot</w:t>
      </w:r>
    </w:p>
    <w:p w:rsidR="00265BEA" w:rsidRP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of Fit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95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0.389316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Adj </w:t>
            </w: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Rsquare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0.367506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Root Mean Square Error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72.55514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Mean of Response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283.6333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Observations (or Sum </w:t>
            </w: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Wgts</w:t>
            </w:r>
            <w:proofErr w:type="spellEnd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30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Pooled t Test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2017-2012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Assuming equal variances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950"/>
        <w:gridCol w:w="920"/>
        <w:gridCol w:w="95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Difference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-111.93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t Ratio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-4.22495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Std Err </w:t>
            </w: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Dif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26.49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Upper CL </w:t>
            </w: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Dif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-57.66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&gt; |t|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0.0002*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Lower CL </w:t>
            </w:r>
            <w:proofErr w:type="spellStart"/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Dif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-166.20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&gt; t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0.9999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Confidence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&lt; 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0.0001*</w:t>
            </w:r>
          </w:p>
        </w:tc>
      </w:tr>
    </w:tbl>
    <w:p w:rsidR="00FC0521" w:rsidRDefault="00FC052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</w:p>
    <w:p w:rsidR="00FC0521" w:rsidRDefault="00FC0521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br w:type="page"/>
      </w: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Means for </w:t>
      </w:r>
      <w:proofErr w:type="spellStart"/>
      <w:r>
        <w:rPr>
          <w:rFonts w:ascii="Segoe UI" w:hAnsi="Segoe UI" w:cs="Segoe UI"/>
          <w:b/>
          <w:bCs/>
          <w:color w:val="000000"/>
        </w:rPr>
        <w:t>Oneway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</w:rPr>
        <w:t>Anova</w:t>
      </w:r>
      <w:proofErr w:type="spellEnd"/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35"/>
        <w:gridCol w:w="950"/>
        <w:gridCol w:w="995"/>
        <w:gridCol w:w="1160"/>
        <w:gridCol w:w="117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Std Error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Lower 95%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Upper 95%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339.600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18.734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301.23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377.97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227.667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18.734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189.29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266.04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Std Error uses a pooled estimate of error variance</w:t>
      </w:r>
    </w:p>
    <w:p w:rsidR="00265BEA" w:rsidRDefault="00265BEA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Wilcoxon / Kruskal-Wallis Tests (Rank Sums)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755"/>
        <w:gridCol w:w="1130"/>
        <w:gridCol w:w="1010"/>
        <w:gridCol w:w="1235"/>
        <w:gridCol w:w="197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Score Sum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Expected Score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Score Mean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(Mean-Mean0)/Std0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321.000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232.500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21.4000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3.650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144.000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232.500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9.6000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-3.650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Wilcoxon Two-Sample Test, Normal Approximation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950"/>
        <w:gridCol w:w="99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Prob&gt;|Z|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-3.65007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0.0003*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Kruskal-Wallis Test, </w:t>
      </w:r>
      <w:proofErr w:type="spellStart"/>
      <w:r>
        <w:rPr>
          <w:rFonts w:ascii="Segoe UI" w:hAnsi="Segoe UI" w:cs="Segoe UI"/>
          <w:b/>
          <w:bCs/>
          <w:color w:val="000000"/>
        </w:rPr>
        <w:t>ChiSquare</w:t>
      </w:r>
      <w:proofErr w:type="spellEnd"/>
      <w:r>
        <w:rPr>
          <w:rFonts w:ascii="Segoe UI" w:hAnsi="Segoe UI" w:cs="Segoe UI"/>
          <w:b/>
          <w:bCs/>
          <w:color w:val="000000"/>
        </w:rPr>
        <w:t xml:space="preserve"> Approximation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755"/>
        <w:gridCol w:w="125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ChiSquare</w:t>
            </w:r>
            <w:proofErr w:type="spellEnd"/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Prob&gt;</w:t>
            </w:r>
            <w:proofErr w:type="spellStart"/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ChiSq</w:t>
            </w:r>
            <w:proofErr w:type="spellEnd"/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13.4748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0.0002*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Distributions</w:t>
      </w:r>
    </w:p>
    <w:p w:rsidR="00971681" w:rsidRDefault="00FC052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Normal QQ plot of </w:t>
      </w:r>
      <w:bookmarkStart w:id="0" w:name="_GoBack"/>
      <w:bookmarkEnd w:id="0"/>
      <w:r>
        <w:rPr>
          <w:rFonts w:ascii="Segoe UI" w:hAnsi="Segoe UI" w:cs="Segoe UI"/>
          <w:b/>
          <w:bCs/>
          <w:color w:val="000000"/>
        </w:rPr>
        <w:t xml:space="preserve">residuals for </w:t>
      </w:r>
      <w:r w:rsidR="00971681">
        <w:rPr>
          <w:rFonts w:ascii="Segoe UI" w:hAnsi="Segoe UI" w:cs="Segoe UI"/>
          <w:b/>
          <w:bCs/>
          <w:color w:val="000000"/>
        </w:rPr>
        <w:t xml:space="preserve">count </w:t>
      </w:r>
    </w:p>
    <w:p w:rsidR="00971681" w:rsidRDefault="003B5FEE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71681"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2733675" cy="25908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Analysis of differences (2017 count – 2012 count)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Compute new column with difference</w:t>
      </w:r>
      <w:r w:rsidR="004353C5">
        <w:rPr>
          <w:rFonts w:ascii="Segoe UI" w:hAnsi="Segoe UI" w:cs="Segoe UI"/>
          <w:bCs/>
          <w:color w:val="000000"/>
        </w:rPr>
        <w:t xml:space="preserve"> = </w:t>
      </w:r>
      <w:r>
        <w:rPr>
          <w:rFonts w:ascii="Segoe UI" w:hAnsi="Segoe UI" w:cs="Segoe UI"/>
          <w:bCs/>
          <w:color w:val="000000"/>
        </w:rPr>
        <w:t>2017 – 2012</w:t>
      </w:r>
    </w:p>
    <w:p w:rsidR="00265BEA" w:rsidRDefault="00265BEA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Analyze / Distributions</w:t>
      </w:r>
    </w:p>
    <w:p w:rsidR="004353C5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>Descriptive statistics</w:t>
      </w:r>
    </w:p>
    <w:p w:rsidR="004353C5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 Test Mean: null hypothesis </w:t>
      </w:r>
      <w:proofErr w:type="gramStart"/>
      <w:r>
        <w:rPr>
          <w:rFonts w:ascii="Segoe UI" w:hAnsi="Segoe UI" w:cs="Segoe UI"/>
          <w:bCs/>
          <w:color w:val="000000"/>
        </w:rPr>
        <w:t>mean</w:t>
      </w:r>
      <w:proofErr w:type="gramEnd"/>
      <w:r>
        <w:rPr>
          <w:rFonts w:ascii="Segoe UI" w:hAnsi="Segoe UI" w:cs="Segoe UI"/>
          <w:bCs/>
          <w:color w:val="000000"/>
        </w:rPr>
        <w:t xml:space="preserve"> = 0, t-test and Wilcoxon signed rank test</w:t>
      </w:r>
    </w:p>
    <w:p w:rsidR="004353C5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 Normal Quantile plot</w:t>
      </w:r>
    </w:p>
    <w:p w:rsidR="004353C5" w:rsidRPr="00265BEA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Distributions</w:t>
      </w: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Difference</w:t>
      </w:r>
    </w:p>
    <w:p w:rsidR="004353C5" w:rsidRDefault="004353C5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Quantiles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9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-60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99.5%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-60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97.5%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-60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90.0%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-62.4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-89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-110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quartile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-143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-149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-152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-152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-152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Summary Statistics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1055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-111.9333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29.453272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Err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7.6048022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Upper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-95.62265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Lower 95% Mean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-128.244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N Missing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keepNext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Test Mean</w:t>
      </w: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86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Hypothesized Value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Actual Estimate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-111.93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Std Dev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29.4533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860"/>
        <w:gridCol w:w="1310"/>
      </w:tblGrid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 Test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Signed-Rank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-14.719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-60.0000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&gt; |t|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&lt;.0001*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&lt;.0001*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&gt; t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1.0000</w:t>
            </w:r>
          </w:p>
        </w:tc>
      </w:tr>
      <w:tr w:rsidR="00971681" w:rsidRPr="0097168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000000"/>
                <w:sz w:val="18"/>
                <w:szCs w:val="18"/>
              </w:rPr>
              <w:t>Prob &lt; t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&lt;.0001*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1" w:rsidRPr="00971681" w:rsidRDefault="00971681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color w:val="E57406"/>
                <w:sz w:val="18"/>
                <w:szCs w:val="18"/>
              </w:rPr>
            </w:pPr>
            <w:r w:rsidRPr="00971681">
              <w:rPr>
                <w:rFonts w:ascii="Segoe UI" w:hAnsi="Segoe UI" w:cs="Segoe UI"/>
                <w:color w:val="E57406"/>
                <w:sz w:val="18"/>
                <w:szCs w:val="18"/>
              </w:rPr>
              <w:t>&lt;.0001*</w:t>
            </w:r>
          </w:p>
        </w:tc>
      </w:tr>
    </w:tbl>
    <w:p w:rsidR="00971681" w:rsidRDefault="00971681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4353C5" w:rsidRPr="004353C5" w:rsidRDefault="004353C5" w:rsidP="00971681">
      <w:pPr>
        <w:autoSpaceDE w:val="0"/>
        <w:autoSpaceDN w:val="0"/>
        <w:adjustRightInd w:val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br w:type="page"/>
      </w:r>
      <w:r w:rsidRPr="004353C5">
        <w:rPr>
          <w:rFonts w:ascii="Segoe UI" w:hAnsi="Segoe UI" w:cs="Segoe UI"/>
          <w:b/>
          <w:color w:val="000000"/>
        </w:rPr>
        <w:t xml:space="preserve">Normal </w:t>
      </w:r>
      <w:r>
        <w:rPr>
          <w:rFonts w:ascii="Segoe UI" w:hAnsi="Segoe UI" w:cs="Segoe UI"/>
          <w:b/>
          <w:color w:val="000000"/>
        </w:rPr>
        <w:t>Quantile plot of differences</w:t>
      </w:r>
    </w:p>
    <w:p w:rsidR="00971681" w:rsidRDefault="003B5FEE" w:rsidP="0097168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490B22"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2733675" cy="25908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81" w:rsidRDefault="00971681" w:rsidP="00971681"/>
    <w:p w:rsidR="0015388A" w:rsidRPr="00971681" w:rsidRDefault="0015388A" w:rsidP="00971681"/>
    <w:sectPr w:rsidR="0015388A" w:rsidRPr="00971681" w:rsidSect="00FC0521">
      <w:footerReference w:type="default" r:id="rId9"/>
      <w:pgSz w:w="12240" w:h="15840"/>
      <w:pgMar w:top="720" w:right="1152" w:bottom="1152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6B" w:rsidRDefault="003F396B" w:rsidP="00FC0521">
      <w:r>
        <w:separator/>
      </w:r>
    </w:p>
  </w:endnote>
  <w:endnote w:type="continuationSeparator" w:id="0">
    <w:p w:rsidR="003F396B" w:rsidRDefault="003F396B" w:rsidP="00FC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460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521" w:rsidRDefault="00FC0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521" w:rsidRDefault="00FC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6B" w:rsidRDefault="003F396B" w:rsidP="00FC0521">
      <w:r>
        <w:separator/>
      </w:r>
    </w:p>
  </w:footnote>
  <w:footnote w:type="continuationSeparator" w:id="0">
    <w:p w:rsidR="003F396B" w:rsidRDefault="003F396B" w:rsidP="00FC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1"/>
    <w:rsid w:val="0015388A"/>
    <w:rsid w:val="00265BEA"/>
    <w:rsid w:val="003B5FEE"/>
    <w:rsid w:val="003F396B"/>
    <w:rsid w:val="004353C5"/>
    <w:rsid w:val="00971681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F2CA"/>
  <w15:chartTrackingRefBased/>
  <w15:docId w15:val="{05120BC5-CD3F-43C5-986D-8394AC7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5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0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5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2024-10-06T21:10:00Z</dcterms:created>
  <dcterms:modified xsi:type="dcterms:W3CDTF">2024-10-06T21:13:00Z</dcterms:modified>
</cp:coreProperties>
</file>